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F381" w14:textId="7BE6ECD9" w:rsidR="0046252B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center"/>
        <w:textAlignment w:val="baseline"/>
        <w:outlineLvl w:val="2"/>
        <w:rPr>
          <w:b/>
          <w:color w:val="000000" w:themeColor="text1"/>
          <w:sz w:val="28"/>
          <w:szCs w:val="28"/>
        </w:rPr>
      </w:pPr>
      <w:r w:rsidRPr="00F02085">
        <w:rPr>
          <w:b/>
          <w:color w:val="000000" w:themeColor="text1"/>
          <w:sz w:val="28"/>
          <w:szCs w:val="28"/>
        </w:rPr>
        <w:t>Информация</w:t>
      </w:r>
      <w:r w:rsidR="00EA4A74">
        <w:rPr>
          <w:b/>
          <w:color w:val="000000" w:themeColor="text1"/>
          <w:sz w:val="28"/>
          <w:szCs w:val="28"/>
        </w:rPr>
        <w:t xml:space="preserve"> по урегулированию задолженности.</w:t>
      </w:r>
    </w:p>
    <w:p w14:paraId="1970151E" w14:textId="77777777" w:rsidR="00EA4A74" w:rsidRPr="00F02085" w:rsidRDefault="00EA4A74" w:rsidP="0046252B">
      <w:pPr>
        <w:tabs>
          <w:tab w:val="left" w:pos="1134"/>
          <w:tab w:val="left" w:pos="1418"/>
          <w:tab w:val="left" w:pos="1560"/>
        </w:tabs>
        <w:ind w:firstLine="709"/>
        <w:jc w:val="center"/>
        <w:textAlignment w:val="baseline"/>
        <w:outlineLvl w:val="2"/>
        <w:rPr>
          <w:b/>
          <w:color w:val="000000" w:themeColor="text1"/>
          <w:sz w:val="28"/>
          <w:szCs w:val="28"/>
        </w:rPr>
      </w:pPr>
    </w:p>
    <w:p w14:paraId="66E56EF5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bookmarkStart w:id="0" w:name="_Hlk227430355"/>
      <w:bookmarkStart w:id="1" w:name="_Hlk227838265"/>
      <w:r w:rsidRPr="00F02085">
        <w:rPr>
          <w:color w:val="000000" w:themeColor="text1"/>
          <w:spacing w:val="2"/>
          <w:sz w:val="28"/>
          <w:szCs w:val="28"/>
        </w:rPr>
        <w:t>В случае если заемщик является физическим лицом, он вправе в течение 30 (тридцати) календарных дней с даты наступления просрочки исполнения обязательства по договору банковского займа (далее – Договор) посетить Банк и (или) в письменной форме и (или) через цифровые объекты, и (или) иным способом, предусмотренным договором банковского займа, заявление, содержащее сведения о причинах возникновения просрочки исполнения обязательства по Договору, доходах и других подтвержденных обстоятельствах (фактах), которые обуславливают его заявление о внесении изменений в условия Договора, в соответствии с пунктом 2 статьи 61 Закона Республики Казахстан «О банках и банковской деятельности в Республике Казахстан» (далее – Закон о банках).</w:t>
      </w:r>
    </w:p>
    <w:p w14:paraId="0ADE97B5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 xml:space="preserve">При этом в течение 15 (пятнадцати) календарных дней после дня получения заявления заемщика </w:t>
      </w:r>
      <w:bookmarkStart w:id="2" w:name="_Hlk227921029"/>
      <w:r w:rsidRPr="00F02085">
        <w:rPr>
          <w:color w:val="000000" w:themeColor="text1"/>
          <w:spacing w:val="2"/>
          <w:sz w:val="28"/>
          <w:szCs w:val="28"/>
        </w:rPr>
        <w:t xml:space="preserve">– </w:t>
      </w:r>
      <w:bookmarkEnd w:id="2"/>
      <w:r w:rsidRPr="00F02085">
        <w:rPr>
          <w:color w:val="000000" w:themeColor="text1"/>
          <w:spacing w:val="2"/>
          <w:sz w:val="28"/>
          <w:szCs w:val="28"/>
        </w:rPr>
        <w:t>физического лица, предусмотренного пунктом 2 статьи 61 Закона о банках, Банк рассматривает предложенные заемщиком - физическим лицом изменения в условия Договора и письменно сообщает заемщику способом, предусмотренным договором банковского займа, а также через цифровые объекты, о (об):</w:t>
      </w:r>
      <w:bookmarkEnd w:id="0"/>
      <w:bookmarkEnd w:id="1"/>
    </w:p>
    <w:p w14:paraId="186EA10C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1) согласии с предложенными изменениями в условия Договора;</w:t>
      </w:r>
    </w:p>
    <w:p w14:paraId="6724F5DD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2) своих предложениях по изменению условий Договора;</w:t>
      </w:r>
    </w:p>
    <w:p w14:paraId="0FF91B72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3) отказе в изменении условий Договора с указанием мотивированного обоснования причин такого отказа.</w:t>
      </w:r>
    </w:p>
    <w:p w14:paraId="629E9710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bookmarkStart w:id="3" w:name="_Hlk225766701"/>
      <w:r w:rsidRPr="00F02085">
        <w:rPr>
          <w:color w:val="000000" w:themeColor="text1"/>
          <w:spacing w:val="2"/>
          <w:sz w:val="28"/>
          <w:szCs w:val="28"/>
        </w:rPr>
        <w:t>В случае получения решения Банка об отказе в изменении условий Договора или при недостижении взаимоприемлемого решения об изменении условий Договора, заемщик - физическое лицо вправе в течение трех месяцев со дня получения такого решения обратиться к банковскому омбудсману.</w:t>
      </w:r>
      <w:bookmarkEnd w:id="3"/>
    </w:p>
    <w:p w14:paraId="791638EB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При неудовлетворении заемщиком требования Банка о необходимости внесения платежей по Договору, в том числе просроченной задолженности, в соответствии с </w:t>
      </w:r>
      <w:hyperlink r:id="rId4" w:anchor="z555" w:history="1">
        <w:r w:rsidRPr="00F02085">
          <w:rPr>
            <w:rStyle w:val="a3"/>
            <w:color w:val="000000" w:themeColor="text1"/>
            <w:spacing w:val="2"/>
            <w:sz w:val="28"/>
            <w:szCs w:val="28"/>
          </w:rPr>
          <w:t>пунктом 10</w:t>
        </w:r>
      </w:hyperlink>
      <w:r w:rsidRPr="00F02085">
        <w:rPr>
          <w:color w:val="000000" w:themeColor="text1"/>
          <w:spacing w:val="2"/>
          <w:sz w:val="28"/>
          <w:szCs w:val="28"/>
        </w:rPr>
        <w:t> статьи 61 Закона о банках Банк вправе обратить взыскание в бесспорном порядке на деньги, в том числе путем предъявления платежного требования, имеющиеся на банковских счетах заемщика (в случае если такое взыскание оговорено в Договоре), с учетом ограничений, предусмотренных </w:t>
      </w:r>
      <w:hyperlink r:id="rId5" w:anchor="z1" w:history="1">
        <w:r w:rsidRPr="00F02085">
          <w:rPr>
            <w:rStyle w:val="a3"/>
            <w:color w:val="000000" w:themeColor="text1"/>
            <w:spacing w:val="2"/>
            <w:sz w:val="28"/>
            <w:szCs w:val="28"/>
          </w:rPr>
          <w:t>Законом о банках</w:t>
        </w:r>
      </w:hyperlink>
      <w:r w:rsidRPr="00F02085">
        <w:rPr>
          <w:color w:val="000000" w:themeColor="text1"/>
          <w:spacing w:val="2"/>
          <w:sz w:val="28"/>
          <w:szCs w:val="28"/>
        </w:rPr>
        <w:t>.</w:t>
      </w:r>
    </w:p>
    <w:p w14:paraId="64929617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В случаях неудовлетворения заемщиком требования Банка о необходимости внесения платежей по Договору, в том числе просроченной задолженности, а также нереализации заемщиком - физическим лицом прав, предусмотренных </w:t>
      </w:r>
      <w:hyperlink r:id="rId6" w:anchor="z881" w:history="1">
        <w:r w:rsidRPr="00F02085">
          <w:rPr>
            <w:rStyle w:val="a3"/>
            <w:color w:val="000000" w:themeColor="text1"/>
            <w:spacing w:val="2"/>
            <w:sz w:val="28"/>
            <w:szCs w:val="28"/>
          </w:rPr>
          <w:t>пунктом 2</w:t>
        </w:r>
      </w:hyperlink>
      <w:r w:rsidRPr="00F02085">
        <w:rPr>
          <w:color w:val="000000" w:themeColor="text1"/>
          <w:spacing w:val="2"/>
          <w:sz w:val="28"/>
          <w:szCs w:val="28"/>
        </w:rPr>
        <w:t> статьи 61 Закона о банках, либо отсутствия согласия между заемщиком - физическим лицом и Банком по изменению условий Договора, в соответствии с </w:t>
      </w:r>
      <w:hyperlink r:id="rId7" w:anchor="z883" w:history="1">
        <w:r w:rsidRPr="00F02085">
          <w:rPr>
            <w:rStyle w:val="a3"/>
            <w:color w:val="000000" w:themeColor="text1"/>
            <w:spacing w:val="2"/>
            <w:sz w:val="28"/>
            <w:szCs w:val="28"/>
          </w:rPr>
          <w:t>пунктом 11</w:t>
        </w:r>
      </w:hyperlink>
      <w:r w:rsidRPr="00F02085">
        <w:rPr>
          <w:color w:val="000000" w:themeColor="text1"/>
          <w:spacing w:val="2"/>
          <w:sz w:val="28"/>
          <w:szCs w:val="28"/>
        </w:rPr>
        <w:t xml:space="preserve"> статьи 61 Закона о банках Банк вправе применить в отношении заемщика меры, предусмотренные законодательством Республики Казахстан и (или) Договором, включая, но не ограничиваясь, передать задолженность на досудебное взыскание и урегулирование коллекторскому агентству (в случае наличия такого права Банка в Договоре), уступить право </w:t>
      </w:r>
      <w:r w:rsidRPr="00F02085">
        <w:rPr>
          <w:color w:val="000000" w:themeColor="text1"/>
          <w:spacing w:val="2"/>
          <w:sz w:val="28"/>
          <w:szCs w:val="28"/>
        </w:rPr>
        <w:lastRenderedPageBreak/>
        <w:t xml:space="preserve">(требование) по Договору лицу, указанному в пункте </w:t>
      </w:r>
      <w:hyperlink r:id="rId8" w:anchor="z888" w:history="1">
        <w:r w:rsidRPr="00F02085">
          <w:rPr>
            <w:rStyle w:val="a3"/>
            <w:color w:val="000000" w:themeColor="text1"/>
            <w:spacing w:val="2"/>
            <w:sz w:val="28"/>
            <w:szCs w:val="28"/>
          </w:rPr>
          <w:t>1</w:t>
        </w:r>
      </w:hyperlink>
      <w:r w:rsidRPr="00F02085">
        <w:rPr>
          <w:color w:val="000000" w:themeColor="text1"/>
          <w:spacing w:val="2"/>
          <w:sz w:val="28"/>
          <w:szCs w:val="28"/>
        </w:rPr>
        <w:t> статьи 63 Закона о банках, обратиться с иском в суд о взыскании суммы долга по Договору, а также обратить взыскание на заложенное имущество во внесудебном порядке, за исключением случаев, предусмотренных </w:t>
      </w:r>
      <w:hyperlink r:id="rId9" w:anchor="z1" w:history="1">
        <w:r w:rsidRPr="00F02085">
          <w:rPr>
            <w:rStyle w:val="a3"/>
            <w:color w:val="000000" w:themeColor="text1"/>
            <w:spacing w:val="2"/>
            <w:sz w:val="28"/>
            <w:szCs w:val="28"/>
          </w:rPr>
          <w:t>Законом</w:t>
        </w:r>
      </w:hyperlink>
      <w:r w:rsidRPr="00F02085">
        <w:rPr>
          <w:color w:val="000000" w:themeColor="text1"/>
          <w:spacing w:val="2"/>
          <w:sz w:val="28"/>
          <w:szCs w:val="28"/>
        </w:rPr>
        <w:t> Республики Казахстан «Об ипотеке недвижимого имущества», либо в судебном порядке.</w:t>
      </w:r>
    </w:p>
    <w:p w14:paraId="6694E0F8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Банк принимает решение о согласии с предложенными изменениями в условия договора банковского займа на срок не менее трех месяцев без требования выплаты комиссий и иных платежей по договору банковского займа при подаче заявления о внесении изменений в условия договора банковского займа, предусмотренных подпунктом 2) и (или) подпунктом 4) пункта 2 статьи 61 Закона о банках, заемщиком – физическим лицом:</w:t>
      </w:r>
    </w:p>
    <w:p w14:paraId="78878A85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1) относящимся к социально уязвимым слоям населения в соответствии с </w:t>
      </w:r>
      <w:hyperlink r:id="rId10" w:anchor="z1787" w:history="1">
        <w:r w:rsidRPr="00F02085">
          <w:rPr>
            <w:rStyle w:val="a3"/>
            <w:color w:val="000000" w:themeColor="text1"/>
            <w:spacing w:val="2"/>
            <w:sz w:val="28"/>
            <w:szCs w:val="28"/>
          </w:rPr>
          <w:t>Законом</w:t>
        </w:r>
      </w:hyperlink>
      <w:r w:rsidRPr="00F02085">
        <w:rPr>
          <w:color w:val="000000" w:themeColor="text1"/>
          <w:spacing w:val="2"/>
          <w:sz w:val="28"/>
          <w:szCs w:val="28"/>
        </w:rPr>
        <w:t> Республики Казахстан «О жилищных отношениях»;</w:t>
      </w:r>
    </w:p>
    <w:p w14:paraId="02D9F6E6" w14:textId="77777777" w:rsidR="0046252B" w:rsidRPr="00F02085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2) пострадавшим в результате обстоятельств, послуживших основанием для введения чрезвычайного положения.</w:t>
      </w:r>
    </w:p>
    <w:p w14:paraId="7EE17C4A" w14:textId="77777777" w:rsidR="0046252B" w:rsidRDefault="0046252B" w:rsidP="0046252B">
      <w:pPr>
        <w:tabs>
          <w:tab w:val="left" w:pos="1134"/>
          <w:tab w:val="left" w:pos="1418"/>
          <w:tab w:val="left" w:pos="1560"/>
        </w:tabs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F02085">
        <w:rPr>
          <w:color w:val="000000" w:themeColor="text1"/>
          <w:spacing w:val="2"/>
          <w:sz w:val="28"/>
          <w:szCs w:val="28"/>
        </w:rPr>
        <w:t>Решение о согласии с предложенными изменениями в условия договора банковского займа, заключенного с заемщиком – физическим лицом, указанным в подпункте 1) части первой пункта 4 статьи 61 Закона о банках, принимается при условии снижения среднемесячного дохода заемщика, рассчитанного за два месяца, предшествующие месяцу обращения заемщика с заявлением, более чем на тридцать процентов по сравнению со среднемесячным доходом заемщика, рассчитанным за двенадцать месяцев, предшествующих месяцу обращения заемщика с заявлением либо назначения адресной социальной помощи.</w:t>
      </w:r>
    </w:p>
    <w:p w14:paraId="0261CA72" w14:textId="77777777" w:rsidR="00835B9F" w:rsidRDefault="00835B9F"/>
    <w:sectPr w:rsidR="00835B9F" w:rsidSect="0046252B">
      <w:pgSz w:w="11906" w:h="16838" w:code="9"/>
      <w:pgMar w:top="851" w:right="1133" w:bottom="851" w:left="1702" w:header="709" w:footer="1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2B"/>
    <w:rsid w:val="0046252B"/>
    <w:rsid w:val="00835B9F"/>
    <w:rsid w:val="00CF75BB"/>
    <w:rsid w:val="00EA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1D6FF"/>
  <w15:chartTrackingRefBased/>
  <w15:docId w15:val="{9EA05E70-CB72-49EB-AD01-46F2AE95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52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6252B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950002444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950002444_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950002444_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Z950002444_" TargetMode="External"/><Relationship Id="rId10" Type="http://schemas.openxmlformats.org/officeDocument/2006/relationships/hyperlink" Target="https://adilet.zan.kz/rus/docs/Z970000094_" TargetMode="External"/><Relationship Id="rId4" Type="http://schemas.openxmlformats.org/officeDocument/2006/relationships/hyperlink" Target="https://adilet.zan.kz/rus/docs/Z950002444_" TargetMode="External"/><Relationship Id="rId9" Type="http://schemas.openxmlformats.org/officeDocument/2006/relationships/hyperlink" Target="https://adilet.zan.kz/rus/docs/U950002723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722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Karimova, Shynar (Fortebank)</dc:creator>
  <cp:keywords/>
  <dc:description/>
  <cp:lastModifiedBy>Kurmanbayeva, Gulmira (Fortebank)</cp:lastModifiedBy>
  <cp:revision>2</cp:revision>
  <dcterms:created xsi:type="dcterms:W3CDTF">2026-09-21T11:28:00Z</dcterms:created>
  <dcterms:modified xsi:type="dcterms:W3CDTF">2026-09-21T11:28:00Z</dcterms:modified>
</cp:coreProperties>
</file>